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76" w:rsidRPr="00DE4702" w:rsidRDefault="00DE4702" w:rsidP="005E47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E4702">
        <w:rPr>
          <w:rFonts w:ascii="Times New Roman" w:hAnsi="Times New Roman" w:cs="Times New Roman"/>
          <w:b/>
          <w:sz w:val="24"/>
          <w:szCs w:val="24"/>
          <w:lang w:val="en-US"/>
        </w:rPr>
        <w:t>PASSPORT</w:t>
      </w:r>
    </w:p>
    <w:p w:rsidR="00DE4702" w:rsidRPr="00DE4702" w:rsidRDefault="00D15080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DE4702" w:rsidRPr="00DE4702">
        <w:rPr>
          <w:rFonts w:ascii="Times New Roman" w:hAnsi="Times New Roman" w:cs="Times New Roman"/>
          <w:sz w:val="24"/>
          <w:szCs w:val="24"/>
          <w:lang w:val="en-US"/>
        </w:rPr>
        <w:t>emiconductor light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«Armstrong-14-</w:t>
      </w:r>
      <w:r w:rsidR="00E375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SSP-A-220-014-</w:t>
      </w:r>
      <w:r w:rsidR="00E375B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T-MCC,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«Armstrong-15-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P» SSP-A-220-015-P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T-MCC,</w:t>
      </w:r>
    </w:p>
    <w:p w:rsidR="00DE4702" w:rsidRP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«Armstrong-16-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» SSP-A-220-016-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4702">
        <w:rPr>
          <w:rFonts w:ascii="Times New Roman" w:hAnsi="Times New Roman" w:cs="Times New Roman"/>
          <w:sz w:val="24"/>
          <w:szCs w:val="24"/>
          <w:lang w:val="en-US"/>
        </w:rPr>
        <w:t>-N, T-MCC</w:t>
      </w:r>
    </w:p>
    <w:p w:rsidR="00DE4702" w:rsidRDefault="00DE4702" w:rsidP="005E47D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E4702">
        <w:rPr>
          <w:rFonts w:ascii="Times New Roman" w:hAnsi="Times New Roman" w:cs="Times New Roman"/>
          <w:sz w:val="24"/>
          <w:szCs w:val="24"/>
          <w:lang w:val="en-US"/>
        </w:rPr>
        <w:t>TS 3461-006-41677105-10</w:t>
      </w:r>
    </w:p>
    <w:p w:rsidR="00DE4702" w:rsidRPr="00F564E9" w:rsidRDefault="00DE4702" w:rsidP="00F564E9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F564E9" w:rsidRPr="00F564E9" w:rsidRDefault="00F564E9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b/>
          <w:sz w:val="24"/>
          <w:szCs w:val="24"/>
          <w:lang w:val="en-US"/>
        </w:rPr>
        <w:t>1. GENERAL INFORMATION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1.1 The LED semiconductor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"Armstrong" (further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named 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as the light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) of white </w:t>
      </w:r>
      <w:r w:rsidR="00F61E38" w:rsidRPr="00F61E38">
        <w:rPr>
          <w:rFonts w:ascii="Times New Roman" w:hAnsi="Times New Roman" w:cs="Times New Roman"/>
          <w:sz w:val="24"/>
          <w:szCs w:val="24"/>
          <w:lang w:val="en-US"/>
        </w:rPr>
        <w:t>emission is used for operating in the AC supply for indoor illumination of objects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. The l</w:t>
      </w:r>
      <w:r w:rsidR="00F61E38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has a m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etal housing with a cover prism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glass.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>1.2. The lamp remains functional in the following conditions:</w:t>
      </w:r>
    </w:p>
    <w:p w:rsidR="00F564E9" w:rsidRPr="00F564E9" w:rsidRDefault="00F564E9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    -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C038FD">
        <w:rPr>
          <w:rFonts w:ascii="Times New Roman" w:hAnsi="Times New Roman" w:cs="Times New Roman"/>
          <w:sz w:val="24"/>
          <w:szCs w:val="24"/>
          <w:lang w:val="en-US"/>
        </w:rPr>
        <w:t>ambient</w:t>
      </w:r>
      <w:proofErr w:type="gramEnd"/>
      <w:r w:rsidR="00C038FD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perating temperature from minus 30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to +60 </w:t>
      </w:r>
      <w:r w:rsidR="00C038FD"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Pr="00F564E9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E4702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elative</w:t>
      </w:r>
      <w:proofErr w:type="gramEnd"/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 humidity up to 95% (at a temperature of +40 </w:t>
      </w:r>
      <w:r>
        <w:rPr>
          <w:rFonts w:ascii="Times New Roman" w:hAnsi="Times New Roman" w:cs="Times New Roman"/>
          <w:sz w:val="24"/>
          <w:szCs w:val="24"/>
          <w:lang w:val="en-US"/>
        </w:rPr>
        <w:t>°C</w:t>
      </w:r>
      <w:r w:rsidR="00F564E9" w:rsidRPr="00F564E9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038FD" w:rsidRDefault="00C038FD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1.3 </w:t>
      </w:r>
      <w:r w:rsidR="005629BF">
        <w:rPr>
          <w:rFonts w:ascii="Times New Roman" w:hAnsi="Times New Roman" w:cs="Times New Roman"/>
          <w:sz w:val="24"/>
          <w:szCs w:val="24"/>
          <w:lang w:val="en-US"/>
        </w:rPr>
        <w:t>The te</w:t>
      </w:r>
      <w:r w:rsidR="00420A2B">
        <w:rPr>
          <w:rFonts w:ascii="Times New Roman" w:hAnsi="Times New Roman" w:cs="Times New Roman"/>
          <w:sz w:val="24"/>
          <w:szCs w:val="24"/>
          <w:lang w:val="en-US"/>
        </w:rPr>
        <w:t>chnical parameters of the light.</w:t>
      </w:r>
    </w:p>
    <w:p w:rsidR="005629BF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 – Electrical and illuminating parameters</w:t>
      </w:r>
    </w:p>
    <w:tbl>
      <w:tblPr>
        <w:tblW w:w="5388" w:type="pct"/>
        <w:tblInd w:w="-743" w:type="dxa"/>
        <w:tblLook w:val="0000" w:firstRow="0" w:lastRow="0" w:firstColumn="0" w:lastColumn="0" w:noHBand="0" w:noVBand="0"/>
      </w:tblPr>
      <w:tblGrid>
        <w:gridCol w:w="2270"/>
        <w:gridCol w:w="3685"/>
        <w:gridCol w:w="1985"/>
        <w:gridCol w:w="2374"/>
      </w:tblGrid>
      <w:tr w:rsidR="005629BF" w:rsidRPr="00312BD2" w:rsidTr="005629BF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420A2B" w:rsidP="005E47D2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en-US"/>
              </w:rPr>
              <w:t>Light flux*</w:t>
            </w:r>
            <w:r w:rsidR="005629BF"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5629BF" w:rsidRPr="002D3E2F" w:rsidRDefault="005629BF" w:rsidP="005E47D2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Armstrong-14-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SSP-A-220-014-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5700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48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29BF" w:rsidRPr="002D3E2F" w:rsidRDefault="005629BF" w:rsidP="005E47D2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Armstrong-15-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SSP-A-220-015-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4700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39</w:t>
            </w:r>
          </w:p>
        </w:tc>
      </w:tr>
      <w:tr w:rsidR="005629BF" w:rsidRPr="00312BD2" w:rsidTr="005629BF"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9BF" w:rsidRPr="002D3E2F" w:rsidRDefault="005629BF" w:rsidP="005E47D2">
            <w:pPr>
              <w:spacing w:after="0"/>
              <w:rPr>
                <w:rFonts w:ascii="Times New Roman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Armstrong-16-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</w:p>
        </w:tc>
        <w:tc>
          <w:tcPr>
            <w:tcW w:w="1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SSP-A-220-016-</w:t>
            </w:r>
            <w:r w:rsidR="00420A2B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3600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9BF" w:rsidRPr="002D3E2F" w:rsidRDefault="005629BF" w:rsidP="005E47D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</w:tr>
    </w:tbl>
    <w:p w:rsidR="00205850" w:rsidRPr="00205850" w:rsidRDefault="00205850" w:rsidP="005E47D2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 w:rsidR="00420A2B"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205850" w:rsidRDefault="00205850" w:rsidP="005E47D2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** </w:t>
      </w:r>
      <w:r w:rsidR="007400B9">
        <w:rPr>
          <w:rFonts w:ascii="Times New Roman" w:eastAsia="Calibri" w:hAnsi="Times New Roman" w:cs="Times New Roman"/>
          <w:sz w:val="24"/>
          <w:szCs w:val="24"/>
          <w:lang w:val="en-US"/>
        </w:rPr>
        <w:t>Nominal c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onsumption power value can differ by ±10%.</w:t>
      </w:r>
    </w:p>
    <w:p w:rsidR="00FA5685" w:rsidRPr="00FA5685" w:rsidRDefault="00FA5685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- </w:t>
      </w:r>
      <w:r w:rsidR="00FC184C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upply voltage range 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frequency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(50 Hz ±10%) or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200 ÷ 370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color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temperature</w:t>
      </w:r>
      <w:r w:rsidR="00532B17"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3 000 to 4 000, N (normal </w:t>
      </w:r>
      <w:r w:rsidR="00320AB9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from 4 000 </w:t>
      </w:r>
      <w:r w:rsidR="00273059">
        <w:rPr>
          <w:rFonts w:ascii="Times New Roman" w:hAnsi="Times New Roman" w:cs="Times New Roman"/>
          <w:sz w:val="24"/>
          <w:szCs w:val="24"/>
          <w:lang w:val="en-US"/>
        </w:rPr>
        <w:t>to 6 000;</w:t>
      </w:r>
    </w:p>
    <w:p w:rsidR="00532B17" w:rsidRDefault="00532B1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4630B1">
        <w:rPr>
          <w:rFonts w:ascii="Times New Roman" w:hAnsi="Times New Roman" w:cs="Times New Roman"/>
          <w:sz w:val="24"/>
          <w:szCs w:val="24"/>
          <w:lang w:val="en-US"/>
        </w:rPr>
        <w:t>light</w:t>
      </w:r>
      <w:proofErr w:type="gramEnd"/>
      <w:r w:rsidR="004630B1">
        <w:rPr>
          <w:rFonts w:ascii="Times New Roman" w:hAnsi="Times New Roman" w:cs="Times New Roman"/>
          <w:sz w:val="24"/>
          <w:szCs w:val="24"/>
          <w:lang w:val="en-US"/>
        </w:rPr>
        <w:t xml:space="preserve"> intensity curve according to GOST P 54350- cosine;</w:t>
      </w:r>
    </w:p>
    <w:p w:rsidR="00205850" w:rsidRP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ripple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factor of the light flux is not more than 5%;</w:t>
      </w:r>
    </w:p>
    <w:p w:rsidR="000B1D0A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power factor is not less than 0</w:t>
      </w:r>
      <w:r w:rsidR="0037687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630B1" w:rsidRPr="00205850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4630B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0B1D0A" w:rsidRPr="000B1D0A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B1D0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IP up to IEC 529 is not worse than IP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>40</w:t>
      </w:r>
      <w:r w:rsidR="000B1D0A" w:rsidRPr="000B1D0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3529C7" w:rsidRDefault="004630B1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3529C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3529C7">
        <w:rPr>
          <w:rFonts w:ascii="Times New Roman" w:hAnsi="Times New Roman" w:cs="Times New Roman"/>
          <w:sz w:val="24"/>
          <w:szCs w:val="24"/>
          <w:lang w:val="en-US"/>
        </w:rPr>
        <w:t xml:space="preserve"> light protection class 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according to 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insulation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resistance of live parts is not less than 20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>- grounding resistance is not more than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 0.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5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 w:rsidRPr="0020585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D2AFC" w:rsidRPr="00205850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fire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safety is up to </w:t>
      </w:r>
      <w:r w:rsidR="000B1D0A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0B1D0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7B61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IEC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60598-1;</w:t>
      </w:r>
    </w:p>
    <w:p w:rsidR="00205850" w:rsidRPr="006D2AFC" w:rsidRDefault="003529C7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>climatic</w:t>
      </w:r>
      <w:proofErr w:type="gramEnd"/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category MCC</w:t>
      </w:r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850"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="00205850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6D2AFC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6D2AFC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6D2AFC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6D2AFC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:rsidR="00205850" w:rsidRDefault="00205850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6D2AFC">
        <w:rPr>
          <w:rFonts w:ascii="Times New Roman" w:hAnsi="Times New Roman" w:cs="Times New Roman"/>
          <w:sz w:val="24"/>
          <w:szCs w:val="24"/>
          <w:lang w:val="en-US"/>
        </w:rPr>
        <w:t>overall</w:t>
      </w:r>
      <w:proofErr w:type="gramEnd"/>
      <w:r w:rsidR="006D2AFC">
        <w:rPr>
          <w:rFonts w:ascii="Times New Roman" w:hAnsi="Times New Roman" w:cs="Times New Roman"/>
          <w:sz w:val="24"/>
          <w:szCs w:val="24"/>
          <w:lang w:val="en-US"/>
        </w:rPr>
        <w:t xml:space="preserve"> sizes 595x595x40mm;</w:t>
      </w:r>
    </w:p>
    <w:p w:rsid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4.5 kg;</w:t>
      </w:r>
    </w:p>
    <w:p w:rsidR="00E97B61" w:rsidRPr="00E97B61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E97B61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 is not less than 100 000 hours;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163276">
        <w:rPr>
          <w:rFonts w:ascii="Times New Roman" w:hAnsi="Times New Roman" w:cs="Times New Roman"/>
          <w:sz w:val="24"/>
          <w:szCs w:val="24"/>
          <w:lang w:val="en-US"/>
        </w:rPr>
        <w:t>shelf</w:t>
      </w:r>
      <w:proofErr w:type="gramEnd"/>
      <w:r w:rsidR="00163276">
        <w:rPr>
          <w:rFonts w:ascii="Times New Roman" w:hAnsi="Times New Roman" w:cs="Times New Roman"/>
          <w:sz w:val="24"/>
          <w:szCs w:val="24"/>
          <w:lang w:val="en-US"/>
        </w:rPr>
        <w:t xml:space="preserve"> life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</w:t>
      </w:r>
      <w:r w:rsidR="00163276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date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 3 years.</w:t>
      </w:r>
    </w:p>
    <w:p w:rsidR="005E47D2" w:rsidRDefault="005E47D2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2. SET (the light complet</w:t>
      </w:r>
      <w:r w:rsidR="00163276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ness):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2.1 The set consists of: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6D2AFC" w:rsidRPr="006D2AFC" w:rsidRDefault="006D2AFC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5E47D2" w:rsidRPr="005E47D2" w:rsidRDefault="00163276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ACCEPTANCE CERTIFICATE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3. 1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is manufactured in accordanc</w:t>
      </w:r>
      <w:r w:rsidR="002C46EE">
        <w:rPr>
          <w:rFonts w:ascii="Times New Roman" w:hAnsi="Times New Roman" w:cs="Times New Roman"/>
          <w:sz w:val="24"/>
          <w:szCs w:val="24"/>
          <w:lang w:val="en-US"/>
        </w:rPr>
        <w:t>e with specifications TS 3461–00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and proved to be suitable for operating.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>QCD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986F0E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Issue Date_________</w:t>
      </w:r>
      <w:r w:rsidR="00986F0E">
        <w:rPr>
          <w:rFonts w:ascii="Times New Roman" w:hAnsi="Times New Roman" w:cs="Times New Roman"/>
          <w:sz w:val="24"/>
          <w:szCs w:val="24"/>
          <w:lang w:val="en-US"/>
        </w:rPr>
        <w:t xml:space="preserve">________20     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D2AFC" w:rsidRPr="00E242E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E242EC" w:rsidRPr="00E242EC"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 and are in conformance with IEC 60598-1.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4.2 On completing the operation of the light it does not require a special recycling and should be handed as a recyclable material in accordance with the present rules.</w:t>
      </w: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C46EE" w:rsidRDefault="002C46EE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2032CE" w:rsidRPr="002032CE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5.1 The manufacturer guarantees the conformance of the light to the technical specifications and normal work within 5 years since operating it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upon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condition of observing the rules of transportation, storage and installation.</w:t>
      </w:r>
    </w:p>
    <w:p w:rsidR="00163276" w:rsidRPr="00163276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63276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</w:t>
      </w:r>
      <w:r w:rsidR="001142E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71D40">
        <w:rPr>
          <w:rFonts w:ascii="Times New Roman" w:hAnsi="Times New Roman" w:cs="Times New Roman"/>
          <w:sz w:val="24"/>
          <w:szCs w:val="24"/>
          <w:lang w:val="en-US"/>
        </w:rPr>
        <w:t>in case</w:t>
      </w:r>
      <w:r w:rsidRPr="00163276">
        <w:rPr>
          <w:rFonts w:ascii="Times New Roman" w:hAnsi="Times New Roman" w:cs="Times New Roman"/>
          <w:sz w:val="24"/>
          <w:szCs w:val="24"/>
          <w:lang w:val="en-US"/>
        </w:rPr>
        <w:t xml:space="preserve"> of the conformance to the installation and operating rules by the customer.</w:t>
      </w:r>
    </w:p>
    <w:p w:rsidR="006D2AFC" w:rsidRPr="006D2AFC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63276" w:rsidRDefault="006D2AFC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1F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r w:rsidR="003C1F09" w:rsidRPr="003C1F09">
        <w:rPr>
          <w:rFonts w:ascii="Times New Roman" w:hAnsi="Times New Roman" w:cs="Times New Roman"/>
          <w:b/>
          <w:sz w:val="24"/>
          <w:szCs w:val="24"/>
          <w:lang w:val="en-US"/>
        </w:rPr>
        <w:t>RECLAMATION DATA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6.1 The order of claiming reclamation is stated in accordance with the current regulations on the objects of applying.</w:t>
      </w:r>
    </w:p>
    <w:p w:rsid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6.2 The reclamation in a standard form should be claimed to the manufacturer with a compulsive attachment of a rejection report, without which the reclamation cannot be accepted. In the act it is necessary to specify the date of the light</w:t>
      </w:r>
      <w:r w:rsidR="005E47D2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operation,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>malfunction</w:t>
      </w:r>
      <w:r w:rsidR="005E47D2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mode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>, the conditions under which it is detected.</w:t>
      </w:r>
      <w:r w:rsidR="005E47D2"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A document of payment for the light should be attached to a rejection report. </w:t>
      </w:r>
    </w:p>
    <w:p w:rsidR="005E47D2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forwarded the following address:                                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5E47D2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«Proton»</w:t>
      </w:r>
    </w:p>
    <w:p w:rsidR="00163276" w:rsidRPr="005E47D2" w:rsidRDefault="00163276" w:rsidP="00C41D29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E47D2">
        <w:rPr>
          <w:rFonts w:ascii="Times New Roman" w:hAnsi="Times New Roman" w:cs="Times New Roman"/>
          <w:sz w:val="24"/>
          <w:szCs w:val="24"/>
          <w:lang w:val="en-US"/>
        </w:rPr>
        <w:t>Tel</w:t>
      </w:r>
      <w:proofErr w:type="gramStart"/>
      <w:r w:rsidRPr="005E47D2">
        <w:rPr>
          <w:rFonts w:ascii="Times New Roman" w:hAnsi="Times New Roman" w:cs="Times New Roman"/>
          <w:sz w:val="24"/>
          <w:szCs w:val="24"/>
          <w:lang w:val="en-US"/>
        </w:rPr>
        <w:t>./</w:t>
      </w:r>
      <w:proofErr w:type="gramEnd"/>
      <w:r w:rsidRPr="005E47D2">
        <w:rPr>
          <w:rFonts w:ascii="Times New Roman" w:hAnsi="Times New Roman" w:cs="Times New Roman"/>
          <w:sz w:val="24"/>
          <w:szCs w:val="24"/>
          <w:lang w:val="en-US"/>
        </w:rPr>
        <w:t xml:space="preserve"> Fax. (4862) 41-44-03</w:t>
      </w:r>
      <w:r w:rsidRPr="005E47D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</w:t>
      </w:r>
    </w:p>
    <w:p w:rsidR="005629BF" w:rsidRPr="00F564E9" w:rsidRDefault="005629BF" w:rsidP="005E47D2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629BF" w:rsidRPr="00F564E9" w:rsidSect="005E47D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702"/>
    <w:rsid w:val="00037F67"/>
    <w:rsid w:val="000472F5"/>
    <w:rsid w:val="000B1D0A"/>
    <w:rsid w:val="001142E8"/>
    <w:rsid w:val="00163276"/>
    <w:rsid w:val="002032CE"/>
    <w:rsid w:val="00205850"/>
    <w:rsid w:val="00273059"/>
    <w:rsid w:val="002C46EE"/>
    <w:rsid w:val="002D3E2F"/>
    <w:rsid w:val="00320AB9"/>
    <w:rsid w:val="003529C7"/>
    <w:rsid w:val="0037687D"/>
    <w:rsid w:val="003C1F09"/>
    <w:rsid w:val="00420A2B"/>
    <w:rsid w:val="004630B1"/>
    <w:rsid w:val="005146F1"/>
    <w:rsid w:val="00532B17"/>
    <w:rsid w:val="005629BF"/>
    <w:rsid w:val="005E47D2"/>
    <w:rsid w:val="00685522"/>
    <w:rsid w:val="006C01B1"/>
    <w:rsid w:val="006D2AFC"/>
    <w:rsid w:val="007400B9"/>
    <w:rsid w:val="00871D40"/>
    <w:rsid w:val="00986F0E"/>
    <w:rsid w:val="00991569"/>
    <w:rsid w:val="00A64517"/>
    <w:rsid w:val="00B63776"/>
    <w:rsid w:val="00C038FD"/>
    <w:rsid w:val="00C41D29"/>
    <w:rsid w:val="00CF1D0B"/>
    <w:rsid w:val="00D15080"/>
    <w:rsid w:val="00DA7B5E"/>
    <w:rsid w:val="00DE4702"/>
    <w:rsid w:val="00E242EC"/>
    <w:rsid w:val="00E375B8"/>
    <w:rsid w:val="00E97B61"/>
    <w:rsid w:val="00F53D09"/>
    <w:rsid w:val="00F564E9"/>
    <w:rsid w:val="00F61E38"/>
    <w:rsid w:val="00F94152"/>
    <w:rsid w:val="00FA5685"/>
    <w:rsid w:val="00FC184C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2A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gubina0018</dc:creator>
  <cp:lastModifiedBy>Assistant</cp:lastModifiedBy>
  <cp:revision>2</cp:revision>
  <dcterms:created xsi:type="dcterms:W3CDTF">2019-06-21T08:53:00Z</dcterms:created>
  <dcterms:modified xsi:type="dcterms:W3CDTF">2019-06-21T08:53:00Z</dcterms:modified>
</cp:coreProperties>
</file>